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B23B8" w14:textId="3CF5DC2A" w:rsidR="000470F0" w:rsidRPr="000470F0" w:rsidRDefault="000470F0" w:rsidP="000470F0">
      <w:pPr>
        <w:pStyle w:val="Heading3"/>
        <w:rPr>
          <w:rFonts w:asciiTheme="majorHAnsi" w:hAnsiTheme="majorHAnsi" w:cstheme="majorHAnsi"/>
        </w:rPr>
      </w:pPr>
      <w:r>
        <w:rPr>
          <w:rFonts w:asciiTheme="majorHAnsi" w:hAnsiTheme="majorHAnsi" w:cstheme="majorHAnsi"/>
        </w:rPr>
        <w:t xml:space="preserve">Cold </w:t>
      </w:r>
      <w:r w:rsidR="006145A2">
        <w:rPr>
          <w:rFonts w:asciiTheme="majorHAnsi" w:hAnsiTheme="majorHAnsi" w:cstheme="majorHAnsi"/>
        </w:rPr>
        <w:t>and</w:t>
      </w:r>
      <w:r>
        <w:rPr>
          <w:rFonts w:asciiTheme="majorHAnsi" w:hAnsiTheme="majorHAnsi" w:cstheme="majorHAnsi"/>
        </w:rPr>
        <w:t xml:space="preserve"> Flu</w:t>
      </w:r>
      <w:r w:rsidRPr="00AC4CAF">
        <w:rPr>
          <w:rFonts w:asciiTheme="majorHAnsi" w:hAnsiTheme="majorHAnsi" w:cstheme="majorHAnsi"/>
        </w:rPr>
        <w:t xml:space="preserve"> (</w:t>
      </w:r>
      <w:r>
        <w:rPr>
          <w:rFonts w:asciiTheme="majorHAnsi" w:hAnsiTheme="majorHAnsi" w:cstheme="majorHAnsi"/>
        </w:rPr>
        <w:t>Winter</w:t>
      </w:r>
      <w:r w:rsidRPr="00AC4CAF">
        <w:rPr>
          <w:rFonts w:asciiTheme="majorHAnsi" w:hAnsiTheme="majorHAnsi" w:cstheme="majorHAnsi"/>
        </w:rPr>
        <w:t>)</w:t>
      </w:r>
    </w:p>
    <w:p w14:paraId="70C2F170" w14:textId="031AE0B5" w:rsidR="00A16BD1" w:rsidRPr="00AC4CAF" w:rsidRDefault="00A16BD1" w:rsidP="00A16BD1">
      <w:pPr>
        <w:rPr>
          <w:rFonts w:asciiTheme="majorHAnsi" w:hAnsiTheme="majorHAnsi" w:cstheme="majorHAnsi"/>
          <w:color w:val="FF0000"/>
        </w:rPr>
      </w:pPr>
      <w:r w:rsidRPr="00AC4CAF">
        <w:rPr>
          <w:rFonts w:asciiTheme="majorHAnsi" w:hAnsiTheme="majorHAnsi" w:cstheme="majorHAnsi"/>
          <w:b/>
          <w:color w:val="FF0000"/>
        </w:rPr>
        <w:t>Newsletter</w:t>
      </w:r>
    </w:p>
    <w:p w14:paraId="01B54543" w14:textId="77777777" w:rsidR="00A16BD1" w:rsidRPr="00AC4CAF" w:rsidRDefault="00A16BD1" w:rsidP="00A16BD1">
      <w:pPr>
        <w:rPr>
          <w:rFonts w:asciiTheme="majorHAnsi" w:hAnsiTheme="majorHAnsi" w:cstheme="majorHAnsi"/>
        </w:rPr>
      </w:pPr>
      <w:r w:rsidRPr="00AC4CAF">
        <w:rPr>
          <w:rFonts w:asciiTheme="majorHAnsi" w:hAnsiTheme="majorHAnsi" w:cstheme="majorHAnsi"/>
          <w:i/>
          <w:color w:val="FF0000"/>
        </w:rPr>
        <w:t>Potential newsletter titles:</w:t>
      </w:r>
    </w:p>
    <w:p w14:paraId="222EBA4A" w14:textId="77777777" w:rsidR="00A16BD1" w:rsidRPr="00AC4CAF" w:rsidRDefault="00A16BD1" w:rsidP="00A16BD1">
      <w:pPr>
        <w:rPr>
          <w:rFonts w:asciiTheme="majorHAnsi" w:hAnsiTheme="majorHAnsi" w:cstheme="majorHAnsi"/>
        </w:rPr>
      </w:pPr>
      <w:r w:rsidRPr="00AC4CAF">
        <w:rPr>
          <w:rFonts w:asciiTheme="majorHAnsi" w:hAnsiTheme="majorHAnsi" w:cstheme="majorHAnsi"/>
        </w:rPr>
        <w:t>FSA: Adding warmth to cold and flu season</w:t>
      </w:r>
    </w:p>
    <w:p w14:paraId="75AD5D08" w14:textId="16B26518" w:rsidR="00A16BD1" w:rsidRPr="00AC4CAF" w:rsidRDefault="00A16BD1" w:rsidP="00A16BD1">
      <w:pPr>
        <w:rPr>
          <w:rFonts w:asciiTheme="majorHAnsi" w:hAnsiTheme="majorHAnsi" w:cstheme="majorHAnsi"/>
        </w:rPr>
      </w:pPr>
      <w:r w:rsidRPr="00AC4CAF">
        <w:rPr>
          <w:rFonts w:asciiTheme="majorHAnsi" w:hAnsiTheme="majorHAnsi" w:cstheme="majorHAnsi"/>
        </w:rPr>
        <w:t xml:space="preserve">Fight cold and flu season with </w:t>
      </w:r>
      <w:r w:rsidR="00CC298C" w:rsidRPr="00AC4CAF">
        <w:rPr>
          <w:rFonts w:asciiTheme="majorHAnsi" w:hAnsiTheme="majorHAnsi" w:cstheme="majorHAnsi"/>
        </w:rPr>
        <w:t xml:space="preserve">your </w:t>
      </w:r>
      <w:r w:rsidRPr="00AC4CAF">
        <w:rPr>
          <w:rFonts w:asciiTheme="majorHAnsi" w:hAnsiTheme="majorHAnsi" w:cstheme="majorHAnsi"/>
        </w:rPr>
        <w:t>FSA</w:t>
      </w:r>
    </w:p>
    <w:p w14:paraId="50B22E92" w14:textId="2420E08B" w:rsidR="00A16BD1" w:rsidRPr="00AC4CAF" w:rsidRDefault="00A16BD1" w:rsidP="00A16BD1">
      <w:pPr>
        <w:rPr>
          <w:rFonts w:asciiTheme="majorHAnsi" w:hAnsiTheme="majorHAnsi" w:cstheme="majorHAnsi"/>
        </w:rPr>
      </w:pPr>
      <w:r w:rsidRPr="00AC4CAF">
        <w:rPr>
          <w:rFonts w:asciiTheme="majorHAnsi" w:hAnsiTheme="majorHAnsi" w:cstheme="majorHAnsi"/>
        </w:rPr>
        <w:t xml:space="preserve">Stay healthy this winter with help from </w:t>
      </w:r>
      <w:r w:rsidR="00CC298C" w:rsidRPr="00AC4CAF">
        <w:rPr>
          <w:rFonts w:asciiTheme="majorHAnsi" w:hAnsiTheme="majorHAnsi" w:cstheme="majorHAnsi"/>
        </w:rPr>
        <w:t xml:space="preserve">your </w:t>
      </w:r>
      <w:r w:rsidRPr="00AC4CAF">
        <w:rPr>
          <w:rFonts w:asciiTheme="majorHAnsi" w:hAnsiTheme="majorHAnsi" w:cstheme="majorHAnsi"/>
        </w:rPr>
        <w:t>FSA</w:t>
      </w:r>
    </w:p>
    <w:p w14:paraId="5EB17765" w14:textId="3C0CE2CB" w:rsidR="00A16BD1" w:rsidRPr="00AC4CAF" w:rsidRDefault="00A16BD1" w:rsidP="00A16BD1">
      <w:pPr>
        <w:rPr>
          <w:rFonts w:asciiTheme="majorHAnsi" w:hAnsiTheme="majorHAnsi" w:cstheme="majorHAnsi"/>
        </w:rPr>
      </w:pPr>
      <w:r w:rsidRPr="00AC4CAF">
        <w:rPr>
          <w:rFonts w:asciiTheme="majorHAnsi" w:hAnsiTheme="majorHAnsi" w:cstheme="majorHAnsi"/>
          <w:b/>
        </w:rPr>
        <w:t xml:space="preserve">It’s cold and flu season: </w:t>
      </w:r>
      <w:r w:rsidR="00CC298C" w:rsidRPr="00AC4CAF">
        <w:rPr>
          <w:rFonts w:asciiTheme="majorHAnsi" w:hAnsiTheme="majorHAnsi" w:cstheme="majorHAnsi"/>
          <w:b/>
        </w:rPr>
        <w:t xml:space="preserve">Your </w:t>
      </w:r>
      <w:r w:rsidRPr="00AC4CAF">
        <w:rPr>
          <w:rFonts w:asciiTheme="majorHAnsi" w:hAnsiTheme="majorHAnsi" w:cstheme="majorHAnsi"/>
          <w:b/>
        </w:rPr>
        <w:t>FSA has your back in this fight</w:t>
      </w:r>
    </w:p>
    <w:p w14:paraId="593E4E28" w14:textId="77777777" w:rsidR="00A16BD1" w:rsidRPr="00AC4CAF" w:rsidRDefault="00A16BD1" w:rsidP="00A16BD1">
      <w:pPr>
        <w:rPr>
          <w:rFonts w:asciiTheme="majorHAnsi" w:hAnsiTheme="majorHAnsi" w:cstheme="majorHAnsi"/>
        </w:rPr>
      </w:pPr>
    </w:p>
    <w:p w14:paraId="46494706" w14:textId="08673789" w:rsidR="00A16BD1" w:rsidRPr="00AC4CAF" w:rsidRDefault="00F8338E" w:rsidP="00A16BD1">
      <w:pPr>
        <w:rPr>
          <w:rFonts w:asciiTheme="majorHAnsi" w:hAnsiTheme="majorHAnsi" w:cstheme="majorHAnsi"/>
        </w:rPr>
      </w:pPr>
      <w:r w:rsidRPr="00AC4CAF">
        <w:rPr>
          <w:rFonts w:asciiTheme="majorHAnsi" w:hAnsiTheme="majorHAnsi" w:cstheme="majorHAnsi"/>
        </w:rPr>
        <w:t>F</w:t>
      </w:r>
      <w:r w:rsidR="00A16BD1" w:rsidRPr="00AC4CAF">
        <w:rPr>
          <w:rFonts w:asciiTheme="majorHAnsi" w:hAnsiTheme="majorHAnsi" w:cstheme="majorHAnsi"/>
        </w:rPr>
        <w:t>SA dollars can be used to stretch your healthcare dollars in the fight against the cold and flu this winter.</w:t>
      </w:r>
    </w:p>
    <w:p w14:paraId="043679A4" w14:textId="77777777" w:rsidR="00A16BD1" w:rsidRPr="00AC4CAF" w:rsidRDefault="00A16BD1" w:rsidP="00A16BD1">
      <w:pPr>
        <w:rPr>
          <w:rFonts w:asciiTheme="majorHAnsi" w:hAnsiTheme="majorHAnsi" w:cstheme="majorHAnsi"/>
        </w:rPr>
      </w:pPr>
    </w:p>
    <w:p w14:paraId="38E52E7E" w14:textId="77777777" w:rsidR="00A16BD1" w:rsidRPr="00AC4CAF" w:rsidRDefault="00A16BD1" w:rsidP="00A16BD1">
      <w:pPr>
        <w:rPr>
          <w:rFonts w:asciiTheme="majorHAnsi" w:hAnsiTheme="majorHAnsi" w:cstheme="majorHAnsi"/>
        </w:rPr>
      </w:pPr>
      <w:r w:rsidRPr="00AC4CAF">
        <w:rPr>
          <w:rFonts w:asciiTheme="majorHAnsi" w:hAnsiTheme="majorHAnsi" w:cstheme="majorHAnsi"/>
        </w:rPr>
        <w:t>FSA funds can be used for:</w:t>
      </w:r>
    </w:p>
    <w:p w14:paraId="4B356E2A" w14:textId="77777777" w:rsidR="00A16BD1" w:rsidRPr="00AC4CAF" w:rsidRDefault="00A16BD1" w:rsidP="00A16BD1">
      <w:pPr>
        <w:rPr>
          <w:rFonts w:asciiTheme="majorHAnsi" w:hAnsiTheme="majorHAnsi" w:cstheme="majorHAnsi"/>
        </w:rPr>
      </w:pPr>
    </w:p>
    <w:p w14:paraId="5BD02BA8" w14:textId="77777777" w:rsidR="00A16BD1" w:rsidRPr="00AC4CAF" w:rsidRDefault="00A16BD1" w:rsidP="00A16BD1">
      <w:pPr>
        <w:numPr>
          <w:ilvl w:val="0"/>
          <w:numId w:val="2"/>
        </w:numPr>
        <w:rPr>
          <w:rFonts w:asciiTheme="majorHAnsi" w:hAnsiTheme="majorHAnsi" w:cstheme="majorHAnsi"/>
        </w:rPr>
      </w:pPr>
      <w:r w:rsidRPr="00AC4CAF">
        <w:rPr>
          <w:rFonts w:asciiTheme="majorHAnsi" w:hAnsiTheme="majorHAnsi" w:cstheme="majorHAnsi"/>
        </w:rPr>
        <w:t>Doctor copays</w:t>
      </w:r>
    </w:p>
    <w:p w14:paraId="2BB260C4" w14:textId="3DFF59D4" w:rsidR="00686E3A" w:rsidRPr="00AC4CAF" w:rsidRDefault="00A16BD1" w:rsidP="00A16BD1">
      <w:pPr>
        <w:numPr>
          <w:ilvl w:val="0"/>
          <w:numId w:val="2"/>
        </w:numPr>
        <w:rPr>
          <w:rFonts w:asciiTheme="majorHAnsi" w:hAnsiTheme="majorHAnsi" w:cstheme="majorHAnsi"/>
        </w:rPr>
      </w:pPr>
      <w:r w:rsidRPr="00AC4CAF">
        <w:rPr>
          <w:rFonts w:asciiTheme="majorHAnsi" w:hAnsiTheme="majorHAnsi" w:cstheme="majorHAnsi"/>
        </w:rPr>
        <w:t>Prescriptions from the pharmacy</w:t>
      </w:r>
    </w:p>
    <w:p w14:paraId="77ABB256" w14:textId="4A07EF5A" w:rsidR="00A16BD1" w:rsidRPr="00686E3A" w:rsidRDefault="00A16BD1" w:rsidP="00686E3A">
      <w:pPr>
        <w:numPr>
          <w:ilvl w:val="0"/>
          <w:numId w:val="2"/>
        </w:numPr>
        <w:rPr>
          <w:rFonts w:asciiTheme="majorHAnsi" w:hAnsiTheme="majorHAnsi" w:cstheme="majorHAnsi"/>
        </w:rPr>
      </w:pPr>
      <w:r w:rsidRPr="00686E3A">
        <w:rPr>
          <w:rFonts w:asciiTheme="majorHAnsi" w:hAnsiTheme="majorHAnsi" w:cstheme="majorHAnsi"/>
        </w:rPr>
        <w:t>Eligible over-the-counter medicines without a prescription</w:t>
      </w:r>
      <w:r w:rsidR="00555390" w:rsidRPr="00E47640">
        <w:rPr>
          <w:rFonts w:asciiTheme="majorHAnsi" w:hAnsiTheme="majorHAnsi" w:cstheme="majorHAnsi"/>
          <w:vertAlign w:val="superscript"/>
        </w:rPr>
        <w:t>1</w:t>
      </w:r>
    </w:p>
    <w:p w14:paraId="10E587E7" w14:textId="77777777" w:rsidR="00A16BD1" w:rsidRPr="00AC4CAF" w:rsidRDefault="00A16BD1" w:rsidP="00A16BD1">
      <w:pPr>
        <w:rPr>
          <w:rFonts w:asciiTheme="majorHAnsi" w:hAnsiTheme="majorHAnsi" w:cstheme="majorHAnsi"/>
        </w:rPr>
      </w:pPr>
    </w:p>
    <w:p w14:paraId="509B69BB" w14:textId="77777777" w:rsidR="00A16BD1" w:rsidRPr="00AC4CAF" w:rsidRDefault="00A16BD1" w:rsidP="00A16BD1">
      <w:pPr>
        <w:rPr>
          <w:rFonts w:asciiTheme="majorHAnsi" w:hAnsiTheme="majorHAnsi" w:cstheme="majorHAnsi"/>
        </w:rPr>
      </w:pPr>
      <w:r w:rsidRPr="00AC4CAF">
        <w:rPr>
          <w:rFonts w:asciiTheme="majorHAnsi" w:hAnsiTheme="majorHAnsi" w:cstheme="majorHAnsi"/>
          <w:b/>
        </w:rPr>
        <w:t>Use your FSA debit card</w:t>
      </w:r>
      <w:r w:rsidRPr="00AC4CAF">
        <w:rPr>
          <w:rFonts w:asciiTheme="majorHAnsi" w:hAnsiTheme="majorHAnsi" w:cstheme="majorHAnsi"/>
          <w:b/>
          <w:vertAlign w:val="superscript"/>
        </w:rPr>
        <w:t>2</w:t>
      </w:r>
      <w:r w:rsidRPr="00AC4CAF">
        <w:rPr>
          <w:rFonts w:asciiTheme="majorHAnsi" w:hAnsiTheme="majorHAnsi" w:cstheme="majorHAnsi"/>
          <w:b/>
        </w:rPr>
        <w:t xml:space="preserve"> to pay</w:t>
      </w:r>
    </w:p>
    <w:p w14:paraId="75340957" w14:textId="5565698D" w:rsidR="00A16BD1" w:rsidRPr="00AC4CAF" w:rsidRDefault="00A16BD1" w:rsidP="00A16BD1">
      <w:pPr>
        <w:rPr>
          <w:rFonts w:asciiTheme="majorHAnsi" w:hAnsiTheme="majorHAnsi" w:cstheme="majorHAnsi"/>
        </w:rPr>
      </w:pPr>
      <w:r w:rsidRPr="00AC4CAF">
        <w:rPr>
          <w:rFonts w:asciiTheme="majorHAnsi" w:hAnsiTheme="majorHAnsi" w:cstheme="majorHAnsi"/>
        </w:rPr>
        <w:t xml:space="preserve">Swipe your card and payments come straight from </w:t>
      </w:r>
      <w:r w:rsidR="00CC298C" w:rsidRPr="00AC4CAF">
        <w:rPr>
          <w:rFonts w:asciiTheme="majorHAnsi" w:hAnsiTheme="majorHAnsi" w:cstheme="majorHAnsi"/>
        </w:rPr>
        <w:t xml:space="preserve">your </w:t>
      </w:r>
      <w:r w:rsidRPr="00AC4CAF">
        <w:rPr>
          <w:rFonts w:asciiTheme="majorHAnsi" w:hAnsiTheme="majorHAnsi" w:cstheme="majorHAnsi"/>
        </w:rPr>
        <w:t xml:space="preserve">FSA—not your pocket. </w:t>
      </w:r>
    </w:p>
    <w:p w14:paraId="685749B6" w14:textId="77777777" w:rsidR="00A16BD1" w:rsidRPr="00AC4CAF" w:rsidRDefault="00A16BD1" w:rsidP="00A16BD1">
      <w:pPr>
        <w:rPr>
          <w:rFonts w:asciiTheme="majorHAnsi" w:hAnsiTheme="majorHAnsi" w:cstheme="majorHAnsi"/>
        </w:rPr>
      </w:pPr>
    </w:p>
    <w:p w14:paraId="77B3B5BD" w14:textId="77777777" w:rsidR="00A16BD1" w:rsidRPr="00AC4CAF" w:rsidRDefault="00A16BD1" w:rsidP="00A16BD1">
      <w:pPr>
        <w:rPr>
          <w:rFonts w:asciiTheme="majorHAnsi" w:hAnsiTheme="majorHAnsi" w:cstheme="majorHAnsi"/>
        </w:rPr>
      </w:pPr>
      <w:r w:rsidRPr="00AC4CAF">
        <w:rPr>
          <w:rFonts w:asciiTheme="majorHAnsi" w:hAnsiTheme="majorHAnsi" w:cstheme="majorHAnsi"/>
          <w:b/>
        </w:rPr>
        <w:t>Reimburse yourself for qualified medical expenses</w:t>
      </w:r>
    </w:p>
    <w:p w14:paraId="444FFFB5" w14:textId="77777777" w:rsidR="00A16BD1" w:rsidRPr="00AC4CAF" w:rsidRDefault="00A16BD1" w:rsidP="00A16BD1">
      <w:pPr>
        <w:rPr>
          <w:rFonts w:asciiTheme="majorHAnsi" w:hAnsiTheme="majorHAnsi" w:cstheme="majorHAnsi"/>
        </w:rPr>
      </w:pPr>
      <w:r w:rsidRPr="00AC4CAF">
        <w:rPr>
          <w:rFonts w:asciiTheme="majorHAnsi" w:hAnsiTheme="majorHAnsi" w:cstheme="majorHAnsi"/>
        </w:rPr>
        <w:t xml:space="preserve">It’s easy to use HealthEquity online or the EZ Receipts app to submit a claim and get reimbursed for your eligible out-of-pocket costs. </w:t>
      </w:r>
    </w:p>
    <w:p w14:paraId="4C1199E5" w14:textId="77777777" w:rsidR="00A16BD1" w:rsidRPr="00AC4CAF" w:rsidRDefault="00A16BD1" w:rsidP="00A16BD1">
      <w:pPr>
        <w:rPr>
          <w:rFonts w:asciiTheme="majorHAnsi" w:hAnsiTheme="majorHAnsi" w:cstheme="majorHAnsi"/>
        </w:rPr>
      </w:pPr>
    </w:p>
    <w:p w14:paraId="5A49C98C" w14:textId="3D879F67" w:rsidR="00A16BD1" w:rsidRPr="0075651C" w:rsidRDefault="00A16BD1" w:rsidP="00F8338E">
      <w:pPr>
        <w:pStyle w:val="CommentText"/>
        <w:rPr>
          <w:rFonts w:asciiTheme="majorHAnsi" w:hAnsiTheme="majorHAnsi" w:cstheme="majorHAnsi"/>
          <w:noProof/>
          <w:color w:val="FF0000"/>
          <w:sz w:val="24"/>
          <w:szCs w:val="24"/>
        </w:rPr>
      </w:pPr>
      <w:r w:rsidRPr="00566F17">
        <w:rPr>
          <w:rFonts w:asciiTheme="majorHAnsi" w:hAnsiTheme="majorHAnsi" w:cstheme="majorHAnsi"/>
          <w:b/>
          <w:sz w:val="24"/>
          <w:szCs w:val="24"/>
        </w:rPr>
        <w:t xml:space="preserve">Find out what qualifies &gt;&gt; </w:t>
      </w:r>
      <w:r w:rsidRPr="00566F17">
        <w:rPr>
          <w:rFonts w:asciiTheme="majorHAnsi" w:hAnsiTheme="majorHAnsi" w:cstheme="majorHAnsi"/>
          <w:color w:val="FF0000"/>
          <w:sz w:val="24"/>
          <w:szCs w:val="24"/>
        </w:rPr>
        <w:t xml:space="preserve">link to </w:t>
      </w:r>
      <w:r w:rsidRPr="0075651C">
        <w:rPr>
          <w:rFonts w:asciiTheme="majorHAnsi" w:hAnsiTheme="majorHAnsi" w:cstheme="majorHAnsi"/>
          <w:color w:val="FF0000"/>
          <w:sz w:val="24"/>
          <w:szCs w:val="24"/>
        </w:rPr>
        <w:t>{</w:t>
      </w:r>
      <w:r w:rsidR="00F8338E" w:rsidRPr="0075651C">
        <w:rPr>
          <w:rFonts w:asciiTheme="majorHAnsi" w:hAnsiTheme="majorHAnsi" w:cstheme="majorHAnsi"/>
          <w:noProof/>
          <w:color w:val="FF0000"/>
          <w:sz w:val="24"/>
          <w:szCs w:val="24"/>
        </w:rPr>
        <w:t>https://participant.wageworks.com/Help/EligibleExpensesList.aspx</w:t>
      </w:r>
      <w:r w:rsidRPr="0075651C">
        <w:rPr>
          <w:rFonts w:asciiTheme="majorHAnsi" w:hAnsiTheme="majorHAnsi" w:cstheme="majorHAnsi"/>
          <w:color w:val="FF0000"/>
          <w:sz w:val="24"/>
          <w:szCs w:val="24"/>
        </w:rPr>
        <w:t>}</w:t>
      </w:r>
    </w:p>
    <w:p w14:paraId="5BC5D427" w14:textId="77777777" w:rsidR="00A16BD1" w:rsidRPr="00AC4CAF" w:rsidRDefault="00A16BD1" w:rsidP="00A16BD1">
      <w:pPr>
        <w:rPr>
          <w:rFonts w:asciiTheme="majorHAnsi" w:hAnsiTheme="majorHAnsi" w:cstheme="majorHAnsi"/>
        </w:rPr>
      </w:pPr>
    </w:p>
    <w:p w14:paraId="4F68C345" w14:textId="77777777" w:rsidR="00A16BD1" w:rsidRPr="00AC4CAF" w:rsidRDefault="00A16BD1" w:rsidP="00A16BD1">
      <w:pPr>
        <w:rPr>
          <w:rFonts w:asciiTheme="majorHAnsi" w:hAnsiTheme="majorHAnsi" w:cstheme="majorHAnsi"/>
          <w:b/>
        </w:rPr>
      </w:pPr>
      <w:r w:rsidRPr="00AC4CAF">
        <w:rPr>
          <w:rFonts w:asciiTheme="majorHAnsi" w:hAnsiTheme="majorHAnsi" w:cstheme="majorHAnsi"/>
          <w:b/>
        </w:rPr>
        <w:t>Questions? We’re here for you 24/7.</w:t>
      </w:r>
    </w:p>
    <w:p w14:paraId="11982518" w14:textId="3D600693" w:rsidR="00A16BD1" w:rsidRPr="00AC4CAF" w:rsidRDefault="00A16BD1" w:rsidP="000122B7">
      <w:pPr>
        <w:rPr>
          <w:rFonts w:asciiTheme="majorHAnsi" w:hAnsiTheme="majorHAnsi" w:cstheme="majorHAnsi"/>
        </w:rPr>
      </w:pPr>
      <w:r w:rsidRPr="00AC4CAF">
        <w:rPr>
          <w:rFonts w:asciiTheme="majorHAnsi" w:hAnsiTheme="majorHAnsi" w:cstheme="majorHAnsi"/>
        </w:rPr>
        <w:t xml:space="preserve">Log in &gt;&gt; </w:t>
      </w:r>
      <w:r w:rsidRPr="00AC4CAF">
        <w:rPr>
          <w:rFonts w:asciiTheme="majorHAnsi" w:hAnsiTheme="majorHAnsi" w:cstheme="majorHAnsi"/>
          <w:color w:val="FF0000"/>
        </w:rPr>
        <w:t>link text to {</w:t>
      </w:r>
      <w:hyperlink r:id="rId8" w:tooltip="https://nam03.safelinks.protection.outlook.com/?url=https%3A%2F%2Fparticipant.wageworks.com%2Fhome.aspx%3FReturnUrl%3D%252F&amp;data=04%7C01%7Ctrevill%40healthequity.com%7C764998db3fbf49e595fd08d8915953f7%7Cc5d0ad888f9343b89b7cc8a3bb8e410a%7C0%7C0%7C63741916014446" w:history="1">
        <w:r w:rsidRPr="00AC4CAF">
          <w:rPr>
            <w:rStyle w:val="Hyperlink"/>
            <w:rFonts w:asciiTheme="majorHAnsi" w:hAnsiTheme="majorHAnsi" w:cstheme="majorHAnsi"/>
            <w:color w:val="FF0000"/>
          </w:rPr>
          <w:t>https://participant.wageworks.com/home.aspx?ReturnUrl=%2F</w:t>
        </w:r>
      </w:hyperlink>
      <w:r w:rsidRPr="00AC4CAF">
        <w:rPr>
          <w:rFonts w:asciiTheme="majorHAnsi" w:hAnsiTheme="majorHAnsi" w:cstheme="majorHAnsi"/>
          <w:color w:val="FF0000"/>
        </w:rPr>
        <w:t>}</w:t>
      </w:r>
    </w:p>
    <w:p w14:paraId="681018AC" w14:textId="77777777" w:rsidR="002301BC" w:rsidRPr="00D565B2" w:rsidRDefault="002301BC" w:rsidP="00A16BD1">
      <w:pPr>
        <w:rPr>
          <w:rFonts w:asciiTheme="majorHAnsi" w:hAnsiTheme="majorHAnsi" w:cstheme="majorHAnsi"/>
          <w:sz w:val="20"/>
          <w:szCs w:val="20"/>
        </w:rPr>
      </w:pPr>
    </w:p>
    <w:p w14:paraId="158424FC" w14:textId="77777777" w:rsidR="00555390" w:rsidRPr="00D565B2" w:rsidRDefault="00555390" w:rsidP="00555390">
      <w:pPr>
        <w:rPr>
          <w:rFonts w:asciiTheme="majorHAnsi" w:hAnsiTheme="majorHAnsi" w:cstheme="majorHAnsi"/>
          <w:sz w:val="20"/>
          <w:szCs w:val="20"/>
        </w:rPr>
      </w:pPr>
      <w:r w:rsidRPr="00D565B2">
        <w:rPr>
          <w:rFonts w:asciiTheme="majorHAnsi" w:hAnsiTheme="majorHAnsi" w:cstheme="majorHAnsi"/>
          <w:sz w:val="20"/>
          <w:szCs w:val="20"/>
          <w:vertAlign w:val="superscript"/>
        </w:rPr>
        <w:t>1</w:t>
      </w:r>
      <w:r w:rsidRPr="00D565B2">
        <w:rPr>
          <w:rFonts w:asciiTheme="majorHAnsi" w:hAnsiTheme="majorHAnsi" w:cstheme="majorHAnsi"/>
          <w:sz w:val="20"/>
          <w:szCs w:val="20"/>
        </w:rPr>
        <w:t>It is the member’s responsibility to ensure eligibility requirements and confirm the expenses are eligible under their employer’s plan.</w:t>
      </w:r>
    </w:p>
    <w:p w14:paraId="0EBF6B73" w14:textId="1F54DF91" w:rsidR="00A16BD1" w:rsidRPr="00D565B2" w:rsidRDefault="00A16BD1" w:rsidP="00A16BD1">
      <w:pPr>
        <w:rPr>
          <w:rFonts w:asciiTheme="majorHAnsi" w:hAnsiTheme="majorHAnsi" w:cstheme="majorHAnsi"/>
          <w:sz w:val="20"/>
          <w:szCs w:val="20"/>
        </w:rPr>
      </w:pPr>
      <w:r w:rsidRPr="00D565B2">
        <w:rPr>
          <w:rFonts w:asciiTheme="majorHAnsi" w:hAnsiTheme="majorHAnsi" w:cstheme="majorHAnsi"/>
          <w:sz w:val="20"/>
          <w:szCs w:val="20"/>
          <w:vertAlign w:val="superscript"/>
        </w:rPr>
        <w:t>2</w:t>
      </w:r>
      <w:r w:rsidRPr="00D565B2">
        <w:rPr>
          <w:rFonts w:asciiTheme="majorHAnsi" w:hAnsiTheme="majorHAnsi" w:cstheme="majorHAnsi"/>
          <w:sz w:val="20"/>
          <w:szCs w:val="20"/>
        </w:rPr>
        <w:t>Your HealthEquity</w:t>
      </w:r>
      <w:r w:rsidRPr="00D565B2">
        <w:rPr>
          <w:rFonts w:asciiTheme="majorHAnsi" w:hAnsiTheme="majorHAnsi" w:cstheme="majorHAnsi"/>
          <w:sz w:val="20"/>
          <w:szCs w:val="20"/>
          <w:vertAlign w:val="superscript"/>
        </w:rPr>
        <w:t>®</w:t>
      </w:r>
      <w:r w:rsidRPr="00D565B2">
        <w:rPr>
          <w:rFonts w:asciiTheme="majorHAnsi" w:hAnsiTheme="majorHAnsi" w:cstheme="majorHAnsi"/>
          <w:sz w:val="20"/>
          <w:szCs w:val="20"/>
        </w:rPr>
        <w:t xml:space="preserve"> Visa</w:t>
      </w:r>
      <w:r w:rsidRPr="00D565B2">
        <w:rPr>
          <w:rFonts w:asciiTheme="majorHAnsi" w:hAnsiTheme="majorHAnsi" w:cstheme="majorHAnsi"/>
          <w:sz w:val="20"/>
          <w:szCs w:val="20"/>
          <w:vertAlign w:val="superscript"/>
        </w:rPr>
        <w:t>®</w:t>
      </w:r>
      <w:r w:rsidRPr="00D565B2">
        <w:rPr>
          <w:rFonts w:asciiTheme="majorHAnsi" w:hAnsiTheme="majorHAnsi" w:cstheme="majorHAnsi"/>
          <w:sz w:val="20"/>
          <w:szCs w:val="20"/>
        </w:rPr>
        <w:t xml:space="preserve"> Healthcare Card can be used at participating merchants who sell eligible healthcare products or services everywhere Visa debit cards are accepted. Your HealthEquity Visa Healthcare Card is issued by The Bancorp Bank pursuant to a license from Visa U.S.A. Inc. The Bancorp Bank; Member FDIC.</w:t>
      </w:r>
    </w:p>
    <w:p w14:paraId="16117341" w14:textId="77777777" w:rsidR="00F64B55" w:rsidRPr="00D565B2" w:rsidRDefault="00F64B55" w:rsidP="00A16BD1">
      <w:pPr>
        <w:rPr>
          <w:rFonts w:asciiTheme="majorHAnsi" w:hAnsiTheme="majorHAnsi" w:cstheme="majorHAnsi"/>
          <w:sz w:val="20"/>
          <w:szCs w:val="20"/>
        </w:rPr>
      </w:pPr>
    </w:p>
    <w:p w14:paraId="6089C7FF" w14:textId="1C4A1AAD" w:rsidR="00A16BD1" w:rsidRPr="00D565B2" w:rsidRDefault="00A16BD1" w:rsidP="00A16BD1">
      <w:pPr>
        <w:rPr>
          <w:rFonts w:asciiTheme="majorHAnsi" w:hAnsiTheme="majorHAnsi" w:cstheme="majorHAnsi"/>
          <w:sz w:val="20"/>
          <w:szCs w:val="20"/>
        </w:rPr>
      </w:pPr>
      <w:r w:rsidRPr="00D565B2">
        <w:rPr>
          <w:rFonts w:asciiTheme="majorHAnsi" w:hAnsiTheme="majorHAnsi" w:cstheme="majorHAnsi"/>
          <w:sz w:val="20"/>
          <w:szCs w:val="20"/>
        </w:rPr>
        <w:t>HealthEquity does not provide legal, tax</w:t>
      </w:r>
      <w:r w:rsidR="009B7CF9" w:rsidRPr="00D565B2">
        <w:rPr>
          <w:rFonts w:asciiTheme="majorHAnsi" w:hAnsiTheme="majorHAnsi" w:cstheme="majorHAnsi"/>
          <w:sz w:val="20"/>
          <w:szCs w:val="20"/>
        </w:rPr>
        <w:t>,</w:t>
      </w:r>
      <w:r w:rsidRPr="00D565B2">
        <w:rPr>
          <w:rFonts w:asciiTheme="majorHAnsi" w:hAnsiTheme="majorHAnsi" w:cstheme="majorHAnsi"/>
          <w:sz w:val="20"/>
          <w:szCs w:val="20"/>
        </w:rPr>
        <w:t xml:space="preserve"> or financial advice.</w:t>
      </w:r>
    </w:p>
    <w:sectPr w:rsidR="00A16BD1" w:rsidRPr="00D565B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0D8FF" w14:textId="77777777" w:rsidR="00983ABB" w:rsidRDefault="00983ABB" w:rsidP="00B733C7">
      <w:r>
        <w:separator/>
      </w:r>
    </w:p>
  </w:endnote>
  <w:endnote w:type="continuationSeparator" w:id="0">
    <w:p w14:paraId="547BAFAF" w14:textId="77777777" w:rsidR="00983ABB" w:rsidRDefault="00983ABB" w:rsidP="00B73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11BAF" w14:textId="77777777" w:rsidR="00983ABB" w:rsidRDefault="00983ABB" w:rsidP="00B733C7">
      <w:r>
        <w:separator/>
      </w:r>
    </w:p>
  </w:footnote>
  <w:footnote w:type="continuationSeparator" w:id="0">
    <w:p w14:paraId="7D9538F7" w14:textId="77777777" w:rsidR="00983ABB" w:rsidRDefault="00983ABB" w:rsidP="00B73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D3264"/>
    <w:multiLevelType w:val="multilevel"/>
    <w:tmpl w:val="A4FCE7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8100278"/>
    <w:multiLevelType w:val="multilevel"/>
    <w:tmpl w:val="EF4253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9264B5C"/>
    <w:multiLevelType w:val="multilevel"/>
    <w:tmpl w:val="7F0ED8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755049D"/>
    <w:multiLevelType w:val="multilevel"/>
    <w:tmpl w:val="3CDEA1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0DA2A39"/>
    <w:multiLevelType w:val="multilevel"/>
    <w:tmpl w:val="18DE53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1035FE8"/>
    <w:multiLevelType w:val="multilevel"/>
    <w:tmpl w:val="41E8C1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82200C1"/>
    <w:multiLevelType w:val="multilevel"/>
    <w:tmpl w:val="3AECFD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1D233A6"/>
    <w:multiLevelType w:val="multilevel"/>
    <w:tmpl w:val="2C9EF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688575F"/>
    <w:multiLevelType w:val="hybridMultilevel"/>
    <w:tmpl w:val="423ED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AA65634"/>
    <w:multiLevelType w:val="multilevel"/>
    <w:tmpl w:val="C7B86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1F216AF"/>
    <w:multiLevelType w:val="multilevel"/>
    <w:tmpl w:val="C11E1E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6BF5950"/>
    <w:multiLevelType w:val="hybridMultilevel"/>
    <w:tmpl w:val="22160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8D2392"/>
    <w:multiLevelType w:val="multilevel"/>
    <w:tmpl w:val="B816C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79E45AD"/>
    <w:multiLevelType w:val="multilevel"/>
    <w:tmpl w:val="9C10A3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A804F6E"/>
    <w:multiLevelType w:val="multilevel"/>
    <w:tmpl w:val="FD2AEB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B1359D4"/>
    <w:multiLevelType w:val="multilevel"/>
    <w:tmpl w:val="B5C846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5"/>
  </w:num>
  <w:num w:numId="2">
    <w:abstractNumId w:val="3"/>
  </w:num>
  <w:num w:numId="3">
    <w:abstractNumId w:val="12"/>
  </w:num>
  <w:num w:numId="4">
    <w:abstractNumId w:val="4"/>
  </w:num>
  <w:num w:numId="5">
    <w:abstractNumId w:val="0"/>
  </w:num>
  <w:num w:numId="6">
    <w:abstractNumId w:val="10"/>
  </w:num>
  <w:num w:numId="7">
    <w:abstractNumId w:val="14"/>
  </w:num>
  <w:num w:numId="8">
    <w:abstractNumId w:val="5"/>
  </w:num>
  <w:num w:numId="9">
    <w:abstractNumId w:val="9"/>
  </w:num>
  <w:num w:numId="10">
    <w:abstractNumId w:val="6"/>
  </w:num>
  <w:num w:numId="11">
    <w:abstractNumId w:val="7"/>
  </w:num>
  <w:num w:numId="12">
    <w:abstractNumId w:val="2"/>
  </w:num>
  <w:num w:numId="13">
    <w:abstractNumId w:val="13"/>
  </w:num>
  <w:num w:numId="14">
    <w:abstractNumId w:val="1"/>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504"/>
    <w:rsid w:val="00005CDD"/>
    <w:rsid w:val="000122B7"/>
    <w:rsid w:val="0002084B"/>
    <w:rsid w:val="0002578D"/>
    <w:rsid w:val="00025A6E"/>
    <w:rsid w:val="00031761"/>
    <w:rsid w:val="00031B7C"/>
    <w:rsid w:val="00036404"/>
    <w:rsid w:val="000470F0"/>
    <w:rsid w:val="00051776"/>
    <w:rsid w:val="000672B8"/>
    <w:rsid w:val="00073A52"/>
    <w:rsid w:val="000864A8"/>
    <w:rsid w:val="000A417D"/>
    <w:rsid w:val="000A7ADF"/>
    <w:rsid w:val="000E3FE2"/>
    <w:rsid w:val="000F4857"/>
    <w:rsid w:val="00124CF5"/>
    <w:rsid w:val="00137BF0"/>
    <w:rsid w:val="0014276F"/>
    <w:rsid w:val="00144DAE"/>
    <w:rsid w:val="0015786B"/>
    <w:rsid w:val="0016019B"/>
    <w:rsid w:val="001720E8"/>
    <w:rsid w:val="001A30ED"/>
    <w:rsid w:val="001A320A"/>
    <w:rsid w:val="001A69E6"/>
    <w:rsid w:val="001C123D"/>
    <w:rsid w:val="001C41A2"/>
    <w:rsid w:val="001C7959"/>
    <w:rsid w:val="001E2417"/>
    <w:rsid w:val="001E6585"/>
    <w:rsid w:val="001F7F84"/>
    <w:rsid w:val="002009AB"/>
    <w:rsid w:val="00223422"/>
    <w:rsid w:val="002301BC"/>
    <w:rsid w:val="00236255"/>
    <w:rsid w:val="002502C4"/>
    <w:rsid w:val="00251079"/>
    <w:rsid w:val="00274D6D"/>
    <w:rsid w:val="00297C68"/>
    <w:rsid w:val="002A663A"/>
    <w:rsid w:val="002B38A9"/>
    <w:rsid w:val="002B5220"/>
    <w:rsid w:val="002C335D"/>
    <w:rsid w:val="002C6A1F"/>
    <w:rsid w:val="002C6E84"/>
    <w:rsid w:val="002E465F"/>
    <w:rsid w:val="002F2290"/>
    <w:rsid w:val="002F706D"/>
    <w:rsid w:val="002F7331"/>
    <w:rsid w:val="00303BB9"/>
    <w:rsid w:val="00332470"/>
    <w:rsid w:val="00334638"/>
    <w:rsid w:val="00334796"/>
    <w:rsid w:val="0033541B"/>
    <w:rsid w:val="003804F4"/>
    <w:rsid w:val="00382656"/>
    <w:rsid w:val="00387DD0"/>
    <w:rsid w:val="00390FC8"/>
    <w:rsid w:val="003946BD"/>
    <w:rsid w:val="00396B36"/>
    <w:rsid w:val="003C25E0"/>
    <w:rsid w:val="003C2EB4"/>
    <w:rsid w:val="003C5992"/>
    <w:rsid w:val="003D0CEC"/>
    <w:rsid w:val="00407899"/>
    <w:rsid w:val="00422A78"/>
    <w:rsid w:val="0043180D"/>
    <w:rsid w:val="00434C1D"/>
    <w:rsid w:val="00435D15"/>
    <w:rsid w:val="00436C3D"/>
    <w:rsid w:val="00444F99"/>
    <w:rsid w:val="00456FF9"/>
    <w:rsid w:val="00467181"/>
    <w:rsid w:val="00467F4F"/>
    <w:rsid w:val="0047425A"/>
    <w:rsid w:val="004821CA"/>
    <w:rsid w:val="00496316"/>
    <w:rsid w:val="004A753D"/>
    <w:rsid w:val="004B11E5"/>
    <w:rsid w:val="004C0789"/>
    <w:rsid w:val="004C1E89"/>
    <w:rsid w:val="004D4B18"/>
    <w:rsid w:val="004E0882"/>
    <w:rsid w:val="004E682C"/>
    <w:rsid w:val="004F4C33"/>
    <w:rsid w:val="005014BF"/>
    <w:rsid w:val="0050216C"/>
    <w:rsid w:val="00502F24"/>
    <w:rsid w:val="005406C2"/>
    <w:rsid w:val="00546451"/>
    <w:rsid w:val="00555390"/>
    <w:rsid w:val="00566F17"/>
    <w:rsid w:val="00586795"/>
    <w:rsid w:val="0058746F"/>
    <w:rsid w:val="005944EA"/>
    <w:rsid w:val="005A5E1D"/>
    <w:rsid w:val="005D2CF6"/>
    <w:rsid w:val="005E25A6"/>
    <w:rsid w:val="006008A0"/>
    <w:rsid w:val="006032FD"/>
    <w:rsid w:val="006145A2"/>
    <w:rsid w:val="006345FA"/>
    <w:rsid w:val="00645E9D"/>
    <w:rsid w:val="00686E3A"/>
    <w:rsid w:val="0069370D"/>
    <w:rsid w:val="006A4C4D"/>
    <w:rsid w:val="006C3504"/>
    <w:rsid w:val="006C3C0A"/>
    <w:rsid w:val="006E2EE6"/>
    <w:rsid w:val="006F7803"/>
    <w:rsid w:val="00723437"/>
    <w:rsid w:val="007329CE"/>
    <w:rsid w:val="00740CA9"/>
    <w:rsid w:val="00751329"/>
    <w:rsid w:val="0075651C"/>
    <w:rsid w:val="00782E45"/>
    <w:rsid w:val="007A7E02"/>
    <w:rsid w:val="007D0235"/>
    <w:rsid w:val="007E232A"/>
    <w:rsid w:val="007E6C09"/>
    <w:rsid w:val="007F6A8E"/>
    <w:rsid w:val="007F6E9F"/>
    <w:rsid w:val="00815E27"/>
    <w:rsid w:val="00820D71"/>
    <w:rsid w:val="00842926"/>
    <w:rsid w:val="008663EE"/>
    <w:rsid w:val="008761B5"/>
    <w:rsid w:val="008823A1"/>
    <w:rsid w:val="00896894"/>
    <w:rsid w:val="008A1675"/>
    <w:rsid w:val="008B6B0A"/>
    <w:rsid w:val="008B7F4A"/>
    <w:rsid w:val="008C166C"/>
    <w:rsid w:val="008D00D2"/>
    <w:rsid w:val="008D6A77"/>
    <w:rsid w:val="008D7D33"/>
    <w:rsid w:val="008F4F7E"/>
    <w:rsid w:val="0090259D"/>
    <w:rsid w:val="009036A6"/>
    <w:rsid w:val="00915956"/>
    <w:rsid w:val="00927B9F"/>
    <w:rsid w:val="00933A31"/>
    <w:rsid w:val="009448ED"/>
    <w:rsid w:val="009619BB"/>
    <w:rsid w:val="00962248"/>
    <w:rsid w:val="009625F1"/>
    <w:rsid w:val="0097125D"/>
    <w:rsid w:val="00975DCB"/>
    <w:rsid w:val="0097653B"/>
    <w:rsid w:val="00981AF4"/>
    <w:rsid w:val="0098291E"/>
    <w:rsid w:val="00983A2D"/>
    <w:rsid w:val="00983ABB"/>
    <w:rsid w:val="009A4872"/>
    <w:rsid w:val="009B1D9E"/>
    <w:rsid w:val="009B5BD9"/>
    <w:rsid w:val="009B7CF9"/>
    <w:rsid w:val="009C0FB8"/>
    <w:rsid w:val="009C5A6D"/>
    <w:rsid w:val="009C7488"/>
    <w:rsid w:val="009E08B7"/>
    <w:rsid w:val="009E1D3B"/>
    <w:rsid w:val="009E2E5E"/>
    <w:rsid w:val="009E35CE"/>
    <w:rsid w:val="009E5282"/>
    <w:rsid w:val="009E7EE2"/>
    <w:rsid w:val="00A11776"/>
    <w:rsid w:val="00A16BD1"/>
    <w:rsid w:val="00A231DC"/>
    <w:rsid w:val="00A25823"/>
    <w:rsid w:val="00A30F60"/>
    <w:rsid w:val="00A40D97"/>
    <w:rsid w:val="00A473BB"/>
    <w:rsid w:val="00A64094"/>
    <w:rsid w:val="00A77456"/>
    <w:rsid w:val="00A90470"/>
    <w:rsid w:val="00AC4CAF"/>
    <w:rsid w:val="00B13B21"/>
    <w:rsid w:val="00B14CB8"/>
    <w:rsid w:val="00B17240"/>
    <w:rsid w:val="00B27E00"/>
    <w:rsid w:val="00B30532"/>
    <w:rsid w:val="00B429E9"/>
    <w:rsid w:val="00B458CC"/>
    <w:rsid w:val="00B733C7"/>
    <w:rsid w:val="00B80B4D"/>
    <w:rsid w:val="00BC7B29"/>
    <w:rsid w:val="00BE24B2"/>
    <w:rsid w:val="00BF5C71"/>
    <w:rsid w:val="00C248FD"/>
    <w:rsid w:val="00C271FC"/>
    <w:rsid w:val="00C316A6"/>
    <w:rsid w:val="00C40516"/>
    <w:rsid w:val="00C46C60"/>
    <w:rsid w:val="00C50D32"/>
    <w:rsid w:val="00C639BE"/>
    <w:rsid w:val="00C8344B"/>
    <w:rsid w:val="00C855D5"/>
    <w:rsid w:val="00C91011"/>
    <w:rsid w:val="00CA3BBA"/>
    <w:rsid w:val="00CC298C"/>
    <w:rsid w:val="00CD5A29"/>
    <w:rsid w:val="00CE698E"/>
    <w:rsid w:val="00D0407F"/>
    <w:rsid w:val="00D311DC"/>
    <w:rsid w:val="00D37A7F"/>
    <w:rsid w:val="00D52089"/>
    <w:rsid w:val="00D565B2"/>
    <w:rsid w:val="00D816A7"/>
    <w:rsid w:val="00D945C4"/>
    <w:rsid w:val="00DA54F8"/>
    <w:rsid w:val="00DC00F7"/>
    <w:rsid w:val="00DC3E08"/>
    <w:rsid w:val="00DE1FAD"/>
    <w:rsid w:val="00DE5712"/>
    <w:rsid w:val="00E01F96"/>
    <w:rsid w:val="00E12EB1"/>
    <w:rsid w:val="00E13983"/>
    <w:rsid w:val="00E23794"/>
    <w:rsid w:val="00E47640"/>
    <w:rsid w:val="00E548D9"/>
    <w:rsid w:val="00E7791A"/>
    <w:rsid w:val="00E77EF8"/>
    <w:rsid w:val="00E916A9"/>
    <w:rsid w:val="00E93056"/>
    <w:rsid w:val="00EA4CB8"/>
    <w:rsid w:val="00EA764C"/>
    <w:rsid w:val="00EC61BB"/>
    <w:rsid w:val="00ED645D"/>
    <w:rsid w:val="00EE1634"/>
    <w:rsid w:val="00EE4A5D"/>
    <w:rsid w:val="00F346DC"/>
    <w:rsid w:val="00F40A80"/>
    <w:rsid w:val="00F43E3E"/>
    <w:rsid w:val="00F64B55"/>
    <w:rsid w:val="00F65CE7"/>
    <w:rsid w:val="00F70822"/>
    <w:rsid w:val="00F8338E"/>
    <w:rsid w:val="00FC66CD"/>
    <w:rsid w:val="00FE26A0"/>
    <w:rsid w:val="00FE60BA"/>
    <w:rsid w:val="00FE7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0DD1B"/>
  <w15:docId w15:val="{A8329997-9684-442E-A5AE-6A56E2109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4B2"/>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CommentText">
    <w:name w:val="annotation text"/>
    <w:basedOn w:val="Normal"/>
    <w:link w:val="CommentTextChar"/>
    <w:uiPriority w:val="99"/>
    <w:unhideWhenUsed/>
    <w:rPr>
      <w:rFonts w:ascii="Arial" w:eastAsia="Arial" w:hAnsi="Arial" w:cs="Arial"/>
      <w:sz w:val="20"/>
      <w:szCs w:val="20"/>
      <w:lang w:val="en"/>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E60BA"/>
    <w:rPr>
      <w:rFonts w:ascii="Segoe UI" w:eastAsia="Arial" w:hAnsi="Segoe UI" w:cs="Segoe UI"/>
      <w:sz w:val="18"/>
      <w:szCs w:val="18"/>
      <w:lang w:val="en"/>
    </w:rPr>
  </w:style>
  <w:style w:type="character" w:customStyle="1" w:styleId="BalloonTextChar">
    <w:name w:val="Balloon Text Char"/>
    <w:basedOn w:val="DefaultParagraphFont"/>
    <w:link w:val="BalloonText"/>
    <w:uiPriority w:val="99"/>
    <w:semiHidden/>
    <w:rsid w:val="00FE60B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804F4"/>
    <w:rPr>
      <w:b/>
      <w:bCs/>
    </w:rPr>
  </w:style>
  <w:style w:type="character" w:customStyle="1" w:styleId="CommentSubjectChar">
    <w:name w:val="Comment Subject Char"/>
    <w:basedOn w:val="CommentTextChar"/>
    <w:link w:val="CommentSubject"/>
    <w:uiPriority w:val="99"/>
    <w:semiHidden/>
    <w:rsid w:val="003804F4"/>
    <w:rPr>
      <w:b/>
      <w:bCs/>
      <w:sz w:val="20"/>
      <w:szCs w:val="20"/>
    </w:rPr>
  </w:style>
  <w:style w:type="paragraph" w:styleId="ListParagraph">
    <w:name w:val="List Paragraph"/>
    <w:basedOn w:val="Normal"/>
    <w:uiPriority w:val="34"/>
    <w:qFormat/>
    <w:rsid w:val="00C50D32"/>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0672B8"/>
    <w:rPr>
      <w:color w:val="0000FF" w:themeColor="hyperlink"/>
      <w:u w:val="single"/>
    </w:rPr>
  </w:style>
  <w:style w:type="character" w:customStyle="1" w:styleId="UnresolvedMention1">
    <w:name w:val="Unresolved Mention1"/>
    <w:basedOn w:val="DefaultParagraphFont"/>
    <w:uiPriority w:val="99"/>
    <w:semiHidden/>
    <w:unhideWhenUsed/>
    <w:rsid w:val="000672B8"/>
    <w:rPr>
      <w:color w:val="605E5C"/>
      <w:shd w:val="clear" w:color="auto" w:fill="E1DFDD"/>
    </w:rPr>
  </w:style>
  <w:style w:type="paragraph" w:styleId="Revision">
    <w:name w:val="Revision"/>
    <w:hidden/>
    <w:uiPriority w:val="99"/>
    <w:semiHidden/>
    <w:rsid w:val="009625F1"/>
    <w:pPr>
      <w:spacing w:line="240" w:lineRule="auto"/>
    </w:pPr>
  </w:style>
  <w:style w:type="character" w:styleId="UnresolvedMention">
    <w:name w:val="Unresolved Mention"/>
    <w:basedOn w:val="DefaultParagraphFont"/>
    <w:uiPriority w:val="99"/>
    <w:semiHidden/>
    <w:unhideWhenUsed/>
    <w:rsid w:val="00387DD0"/>
    <w:rPr>
      <w:color w:val="605E5C"/>
      <w:shd w:val="clear" w:color="auto" w:fill="E1DFDD"/>
    </w:rPr>
  </w:style>
  <w:style w:type="character" w:styleId="FollowedHyperlink">
    <w:name w:val="FollowedHyperlink"/>
    <w:basedOn w:val="DefaultParagraphFont"/>
    <w:uiPriority w:val="99"/>
    <w:semiHidden/>
    <w:unhideWhenUsed/>
    <w:rsid w:val="002362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281387">
      <w:bodyDiv w:val="1"/>
      <w:marLeft w:val="0"/>
      <w:marRight w:val="0"/>
      <w:marTop w:val="0"/>
      <w:marBottom w:val="0"/>
      <w:divBdr>
        <w:top w:val="none" w:sz="0" w:space="0" w:color="auto"/>
        <w:left w:val="none" w:sz="0" w:space="0" w:color="auto"/>
        <w:bottom w:val="none" w:sz="0" w:space="0" w:color="auto"/>
        <w:right w:val="none" w:sz="0" w:space="0" w:color="auto"/>
      </w:divBdr>
      <w:divsChild>
        <w:div w:id="1279486366">
          <w:marLeft w:val="0"/>
          <w:marRight w:val="0"/>
          <w:marTop w:val="0"/>
          <w:marBottom w:val="0"/>
          <w:divBdr>
            <w:top w:val="none" w:sz="0" w:space="0" w:color="auto"/>
            <w:left w:val="none" w:sz="0" w:space="0" w:color="auto"/>
            <w:bottom w:val="none" w:sz="0" w:space="0" w:color="auto"/>
            <w:right w:val="none" w:sz="0" w:space="0" w:color="auto"/>
          </w:divBdr>
        </w:div>
      </w:divsChild>
    </w:div>
    <w:div w:id="430975271">
      <w:bodyDiv w:val="1"/>
      <w:marLeft w:val="0"/>
      <w:marRight w:val="0"/>
      <w:marTop w:val="0"/>
      <w:marBottom w:val="0"/>
      <w:divBdr>
        <w:top w:val="none" w:sz="0" w:space="0" w:color="auto"/>
        <w:left w:val="none" w:sz="0" w:space="0" w:color="auto"/>
        <w:bottom w:val="none" w:sz="0" w:space="0" w:color="auto"/>
        <w:right w:val="none" w:sz="0" w:space="0" w:color="auto"/>
      </w:divBdr>
    </w:div>
    <w:div w:id="551817820">
      <w:bodyDiv w:val="1"/>
      <w:marLeft w:val="0"/>
      <w:marRight w:val="0"/>
      <w:marTop w:val="0"/>
      <w:marBottom w:val="0"/>
      <w:divBdr>
        <w:top w:val="none" w:sz="0" w:space="0" w:color="auto"/>
        <w:left w:val="none" w:sz="0" w:space="0" w:color="auto"/>
        <w:bottom w:val="none" w:sz="0" w:space="0" w:color="auto"/>
        <w:right w:val="none" w:sz="0" w:space="0" w:color="auto"/>
      </w:divBdr>
    </w:div>
    <w:div w:id="855538411">
      <w:bodyDiv w:val="1"/>
      <w:marLeft w:val="0"/>
      <w:marRight w:val="0"/>
      <w:marTop w:val="0"/>
      <w:marBottom w:val="0"/>
      <w:divBdr>
        <w:top w:val="none" w:sz="0" w:space="0" w:color="auto"/>
        <w:left w:val="none" w:sz="0" w:space="0" w:color="auto"/>
        <w:bottom w:val="none" w:sz="0" w:space="0" w:color="auto"/>
        <w:right w:val="none" w:sz="0" w:space="0" w:color="auto"/>
      </w:divBdr>
    </w:div>
    <w:div w:id="1639528265">
      <w:bodyDiv w:val="1"/>
      <w:marLeft w:val="0"/>
      <w:marRight w:val="0"/>
      <w:marTop w:val="0"/>
      <w:marBottom w:val="0"/>
      <w:divBdr>
        <w:top w:val="none" w:sz="0" w:space="0" w:color="auto"/>
        <w:left w:val="none" w:sz="0" w:space="0" w:color="auto"/>
        <w:bottom w:val="none" w:sz="0" w:space="0" w:color="auto"/>
        <w:right w:val="none" w:sz="0" w:space="0" w:color="auto"/>
      </w:divBdr>
      <w:divsChild>
        <w:div w:id="1772818746">
          <w:marLeft w:val="0"/>
          <w:marRight w:val="0"/>
          <w:marTop w:val="0"/>
          <w:marBottom w:val="0"/>
          <w:divBdr>
            <w:top w:val="none" w:sz="0" w:space="0" w:color="auto"/>
            <w:left w:val="none" w:sz="0" w:space="0" w:color="auto"/>
            <w:bottom w:val="none" w:sz="0" w:space="0" w:color="auto"/>
            <w:right w:val="none" w:sz="0" w:space="0" w:color="auto"/>
          </w:divBdr>
        </w:div>
      </w:divsChild>
    </w:div>
    <w:div w:id="1712345978">
      <w:bodyDiv w:val="1"/>
      <w:marLeft w:val="0"/>
      <w:marRight w:val="0"/>
      <w:marTop w:val="0"/>
      <w:marBottom w:val="0"/>
      <w:divBdr>
        <w:top w:val="none" w:sz="0" w:space="0" w:color="auto"/>
        <w:left w:val="none" w:sz="0" w:space="0" w:color="auto"/>
        <w:bottom w:val="none" w:sz="0" w:space="0" w:color="auto"/>
        <w:right w:val="none" w:sz="0" w:space="0" w:color="auto"/>
      </w:divBdr>
    </w:div>
    <w:div w:id="1730156041">
      <w:bodyDiv w:val="1"/>
      <w:marLeft w:val="0"/>
      <w:marRight w:val="0"/>
      <w:marTop w:val="0"/>
      <w:marBottom w:val="0"/>
      <w:divBdr>
        <w:top w:val="none" w:sz="0" w:space="0" w:color="auto"/>
        <w:left w:val="none" w:sz="0" w:space="0" w:color="auto"/>
        <w:bottom w:val="none" w:sz="0" w:space="0" w:color="auto"/>
        <w:right w:val="none" w:sz="0" w:space="0" w:color="auto"/>
      </w:divBdr>
      <w:divsChild>
        <w:div w:id="688407049">
          <w:marLeft w:val="0"/>
          <w:marRight w:val="0"/>
          <w:marTop w:val="0"/>
          <w:marBottom w:val="0"/>
          <w:divBdr>
            <w:top w:val="none" w:sz="0" w:space="0" w:color="auto"/>
            <w:left w:val="none" w:sz="0" w:space="0" w:color="auto"/>
            <w:bottom w:val="none" w:sz="0" w:space="0" w:color="auto"/>
            <w:right w:val="none" w:sz="0" w:space="0" w:color="auto"/>
          </w:divBdr>
        </w:div>
      </w:divsChild>
    </w:div>
    <w:div w:id="1951862088">
      <w:bodyDiv w:val="1"/>
      <w:marLeft w:val="0"/>
      <w:marRight w:val="0"/>
      <w:marTop w:val="0"/>
      <w:marBottom w:val="0"/>
      <w:divBdr>
        <w:top w:val="none" w:sz="0" w:space="0" w:color="auto"/>
        <w:left w:val="none" w:sz="0" w:space="0" w:color="auto"/>
        <w:bottom w:val="none" w:sz="0" w:space="0" w:color="auto"/>
        <w:right w:val="none" w:sz="0" w:space="0" w:color="auto"/>
      </w:divBdr>
    </w:div>
    <w:div w:id="1963881931">
      <w:bodyDiv w:val="1"/>
      <w:marLeft w:val="0"/>
      <w:marRight w:val="0"/>
      <w:marTop w:val="0"/>
      <w:marBottom w:val="0"/>
      <w:divBdr>
        <w:top w:val="none" w:sz="0" w:space="0" w:color="auto"/>
        <w:left w:val="none" w:sz="0" w:space="0" w:color="auto"/>
        <w:bottom w:val="none" w:sz="0" w:space="0" w:color="auto"/>
        <w:right w:val="none" w:sz="0" w:space="0" w:color="auto"/>
      </w:divBdr>
    </w:div>
    <w:div w:id="2027631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03.safelinks.protection.outlook.com/?url=https%3A%2F%2Fparticipant.wageworks.com%2Fhome.aspx%3FReturnUrl%3D%252F&amp;data=04%7C01%7Ctrevill%40healthequity.com%7C764998db3fbf49e595fd08d8915953f7%7Cc5d0ad888f9343b89b7cc8a3bb8e410a%7C0%7C0%7C637419160144460336%7CUnknown%7CTWFpbGZsb3d8eyJWIjoiMC4wLjAwMDAiLCJQIjoiV2luMzIiLCJBTiI6Ik1haWwiLCJXVCI6Mn0%3D%7C1000&amp;sdata=djJwLJ4lF5L6y%2BAjGsRwoJXN4Qg8A3gJGB4bwmvUFag%3D&amp;reserve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56628-28EA-48E6-A370-221B79377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Ashburn</dc:creator>
  <cp:lastModifiedBy>Jennifer Agee</cp:lastModifiedBy>
  <cp:revision>3</cp:revision>
  <dcterms:created xsi:type="dcterms:W3CDTF">2021-04-01T19:18:00Z</dcterms:created>
  <dcterms:modified xsi:type="dcterms:W3CDTF">2021-04-01T19:19:00Z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2020-10-07T23:12:10Z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039a7bdc-2e05-47f9-a5d1-91532062f436</vt:lpwstr>
  </property>
  <property fmtid="{D5CDD505-2E9C-101B-9397-08002B2CF9AE}" pid="8" name="MSIP_Label_3b23c674-de8a-426d-bc8b-74ad6594a910_ContentBits">
    <vt:lpwstr>0</vt:lpwstr>
  </property>
</Properties>
</file>